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EA" w:rsidRDefault="000707B2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-358775</wp:posOffset>
                </wp:positionV>
                <wp:extent cx="1852295" cy="1272540"/>
                <wp:effectExtent l="5080" t="7620" r="952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88A" w:rsidRDefault="004B62EA" w:rsidP="004B62EA">
                            <w:pPr>
                              <w:jc w:val="center"/>
                            </w:pPr>
                            <w:r w:rsidRPr="004B62EA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742400" cy="1162800"/>
                                  <wp:effectExtent l="0" t="0" r="0" b="0"/>
                                  <wp:docPr id="3" name="Obraz 3" descr="d:\Edyta\Pulpit\KChiKM_zdjÄ™cia osĂłb_2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Edyta\Pulpit\KChiKM_zdjÄ™cia osĂłb_2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400" cy="116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3pt;margin-top:-28.25pt;width:145.8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">
                <v:textbox>
                  <w:txbxContent>
                    <w:p w:rsidR="000F288A" w:rsidRDefault="004B62EA" w:rsidP="004B62EA">
                      <w:pPr>
                        <w:jc w:val="center"/>
                      </w:pPr>
                      <w:r w:rsidRPr="004B62EA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742400" cy="1162800"/>
                            <wp:effectExtent l="0" t="0" r="0" b="0"/>
                            <wp:docPr id="3" name="Obraz 3" descr="d:\Edyta\Pulpit\KChiKM_zdjÄ™cia osĂłb_2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Edyta\Pulpit\KChiKM_zdjÄ™cia osĂłb_2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400" cy="116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573BF" w:rsidRPr="000F288A" w:rsidRDefault="000B7F79">
      <w:pPr>
        <w:rPr>
          <w:b/>
        </w:rPr>
      </w:pPr>
      <w:r>
        <w:rPr>
          <w:b/>
        </w:rPr>
        <w:t>Dr hab. Edyta Proniewicz</w:t>
      </w:r>
    </w:p>
    <w:p w:rsidR="000F288A" w:rsidRPr="000F288A" w:rsidRDefault="000F288A">
      <w:pPr>
        <w:rPr>
          <w:b/>
        </w:rPr>
      </w:pPr>
      <w:r w:rsidRPr="000F288A">
        <w:rPr>
          <w:b/>
        </w:rPr>
        <w:t>Stanowisko:</w:t>
      </w:r>
      <w:r w:rsidR="000B7F79">
        <w:rPr>
          <w:b/>
        </w:rPr>
        <w:t xml:space="preserve"> Profesor nadzwyczajny</w:t>
      </w:r>
      <w:bookmarkStart w:id="0" w:name="_GoBack"/>
      <w:bookmarkEnd w:id="0"/>
    </w:p>
    <w:p w:rsidR="000F288A" w:rsidRDefault="000F288A">
      <w:r w:rsidRPr="000F288A">
        <w:rPr>
          <w:b/>
        </w:rPr>
        <w:t>Kontakt:</w:t>
      </w:r>
      <w:r>
        <w:t xml:space="preserve"> </w:t>
      </w:r>
      <w:r w:rsidR="000B7F79">
        <w:t xml:space="preserve">Akademia Górniczo-Hutnicza im. Stanisława Staszica w Krakowie, Wydział Odlewnictw, Katedra Chemii i Korozji Metali, ul. Reymonta 23, 30-059 Kraków; </w:t>
      </w:r>
      <w:hyperlink r:id="rId6" w:history="1">
        <w:r w:rsidR="000B7F79" w:rsidRPr="00A2535B">
          <w:rPr>
            <w:rStyle w:val="Hipercze"/>
          </w:rPr>
          <w:t>proniewi@agh.edu.pl</w:t>
        </w:r>
      </w:hyperlink>
    </w:p>
    <w:p w:rsidR="000F288A" w:rsidRDefault="000F288A">
      <w:r w:rsidRPr="000F288A">
        <w:rPr>
          <w:b/>
        </w:rPr>
        <w:t>Pełnione funkcje:</w:t>
      </w:r>
      <w:r w:rsidR="00C74042">
        <w:t xml:space="preserve"> </w:t>
      </w:r>
    </w:p>
    <w:p w:rsidR="000F288A" w:rsidRDefault="000F288A" w:rsidP="000B7F79">
      <w:pPr>
        <w:jc w:val="both"/>
      </w:pPr>
      <w:r w:rsidRPr="000F288A">
        <w:rPr>
          <w:b/>
        </w:rPr>
        <w:t>Aktywność naukowa:</w:t>
      </w:r>
      <w:r>
        <w:t xml:space="preserve"> </w:t>
      </w:r>
      <w:r w:rsidR="000B7F79" w:rsidRPr="006C3785">
        <w:t>Eksperymentalne i teoretyczne badania struktur powierzchni metalicznych srebra, złota i miedzi otrzymywanych różnorodnymi metodami, wpływu porowatości</w:t>
      </w:r>
      <w:r w:rsidR="000B7F79">
        <w:t xml:space="preserve"> powierzchni metalicznych, ich</w:t>
      </w:r>
      <w:r w:rsidR="000B7F79" w:rsidRPr="006C3785">
        <w:t xml:space="preserve"> implementacji innymi metalami</w:t>
      </w:r>
      <w:r w:rsidR="000B7F79">
        <w:t>, czy korozji</w:t>
      </w:r>
      <w:r w:rsidR="000B7F79" w:rsidRPr="006C3785">
        <w:t xml:space="preserve"> na procesy adsorpcji </w:t>
      </w:r>
      <w:r w:rsidR="000B7F79">
        <w:t xml:space="preserve">zachodzące </w:t>
      </w:r>
      <w:r w:rsidR="000B7F79" w:rsidRPr="006C3785">
        <w:t xml:space="preserve">na tych powierzchniach. Metody eksperymentalne wykorzystywane w badaniach obejmują głównie spektroskopię oscylacyjną: spektroskopię absorpcyjną w zakresie podczerwieni (IR) oraz </w:t>
      </w:r>
      <w:r w:rsidR="000B7F79" w:rsidRPr="00805AE2">
        <w:t>spektroskopię Ramana (RS), powierzchniowo wzmocniony efekt Ramana (SERS), czy elektronow</w:t>
      </w:r>
      <w:r w:rsidR="000B7F79">
        <w:t>ą</w:t>
      </w:r>
      <w:r w:rsidR="000B7F79" w:rsidRPr="00805AE2">
        <w:t xml:space="preserve"> mikroskopi</w:t>
      </w:r>
      <w:r w:rsidR="000B7F79">
        <w:t>ę</w:t>
      </w:r>
      <w:r w:rsidR="000B7F79" w:rsidRPr="00805AE2">
        <w:t xml:space="preserve"> skaningow</w:t>
      </w:r>
      <w:r w:rsidR="000B7F79">
        <w:t>ą</w:t>
      </w:r>
      <w:r w:rsidR="000B7F79" w:rsidRPr="00805AE2">
        <w:t xml:space="preserve"> (SEM).</w:t>
      </w:r>
    </w:p>
    <w:p w:rsidR="000F288A" w:rsidRDefault="000F288A">
      <w:r w:rsidRPr="000F288A">
        <w:rPr>
          <w:b/>
        </w:rPr>
        <w:t>Aktywność dydaktyczna</w:t>
      </w:r>
      <w:r>
        <w:t xml:space="preserve">: prowadzenie wykładów </w:t>
      </w:r>
      <w:r w:rsidR="000B7F79">
        <w:t xml:space="preserve">i ćwiczeń rachunkowych </w:t>
      </w:r>
      <w:r>
        <w:t xml:space="preserve">z chemii </w:t>
      </w:r>
      <w:r w:rsidR="000B7F79">
        <w:t>ogólnej</w:t>
      </w:r>
    </w:p>
    <w:p w:rsidR="000D5CE0" w:rsidRDefault="000F288A" w:rsidP="000D5CE0">
      <w:pPr>
        <w:pStyle w:val="02PaperAuthors"/>
        <w:tabs>
          <w:tab w:val="left" w:pos="0"/>
          <w:tab w:val="left" w:pos="360"/>
          <w:tab w:val="left" w:pos="7830"/>
        </w:tabs>
        <w:spacing w:before="120" w:line="276" w:lineRule="auto"/>
        <w:ind w:right="113"/>
        <w:jc w:val="both"/>
        <w:rPr>
          <w:rFonts w:asciiTheme="minorHAnsi" w:hAnsiTheme="minorHAnsi"/>
          <w:sz w:val="20"/>
          <w:szCs w:val="20"/>
        </w:rPr>
      </w:pPr>
      <w:r w:rsidRPr="000D5CE0">
        <w:rPr>
          <w:rFonts w:asciiTheme="minorHAnsi" w:hAnsiTheme="minorHAnsi"/>
          <w:sz w:val="20"/>
          <w:szCs w:val="20"/>
        </w:rPr>
        <w:t xml:space="preserve">Publikacje za stanie 5 lat: </w:t>
      </w:r>
    </w:p>
    <w:p w:rsidR="000D5CE0" w:rsidRPr="000D5CE0" w:rsidRDefault="000D5CE0" w:rsidP="000D5CE0">
      <w:pPr>
        <w:pStyle w:val="02PaperAuthors"/>
        <w:numPr>
          <w:ilvl w:val="0"/>
          <w:numId w:val="2"/>
        </w:numPr>
        <w:tabs>
          <w:tab w:val="left" w:pos="0"/>
          <w:tab w:val="left" w:pos="360"/>
          <w:tab w:val="left" w:pos="7830"/>
        </w:tabs>
        <w:spacing w:before="120" w:line="276" w:lineRule="auto"/>
        <w:ind w:right="113"/>
        <w:jc w:val="both"/>
        <w:rPr>
          <w:rFonts w:asciiTheme="minorHAnsi" w:eastAsia="MS Mincho" w:hAnsiTheme="minorHAnsi"/>
          <w:b w:val="0"/>
          <w:sz w:val="20"/>
          <w:szCs w:val="20"/>
          <w:lang w:val="en-US" w:eastAsia="ja-JP"/>
        </w:rPr>
      </w:pPr>
      <w:r w:rsidRPr="000D5CE0">
        <w:rPr>
          <w:rFonts w:asciiTheme="minorHAnsi" w:hAnsiTheme="minorHAnsi"/>
          <w:sz w:val="20"/>
          <w:szCs w:val="20"/>
          <w:lang w:val="en-US"/>
        </w:rPr>
        <w:t xml:space="preserve">E. Podstawka-Proniewicz, 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>I. Ignatjev, G Niaura, L. M. Proniewicz, „</w:t>
      </w:r>
      <w:r w:rsidRPr="000D5CE0">
        <w:rPr>
          <w:rFonts w:asciiTheme="minorHAnsi" w:hAnsiTheme="minorHAnsi"/>
          <w:b w:val="0"/>
          <w:sz w:val="20"/>
          <w:szCs w:val="20"/>
        </w:rPr>
        <w:t>Phe-MetNH</w:t>
      </w:r>
      <w:r w:rsidRPr="000D5CE0">
        <w:rPr>
          <w:rFonts w:asciiTheme="minorHAnsi" w:hAnsiTheme="minorHAnsi"/>
          <w:b w:val="0"/>
          <w:sz w:val="20"/>
          <w:szCs w:val="20"/>
          <w:vertAlign w:val="subscript"/>
        </w:rPr>
        <w:t>2</w:t>
      </w:r>
      <w:r w:rsidRPr="000D5CE0">
        <w:rPr>
          <w:rFonts w:asciiTheme="minorHAnsi" w:hAnsiTheme="minorHAnsi"/>
          <w:b w:val="0"/>
          <w:sz w:val="20"/>
          <w:szCs w:val="20"/>
        </w:rPr>
        <w:t xml:space="preserve"> Terminal Bombesin Subfamily Peptides: Potential Induced Changes in Adsorption on Ag, Au, and Cu Electrodes Monitored by SERS”, </w:t>
      </w:r>
      <w:r w:rsidRPr="000D5CE0">
        <w:rPr>
          <w:rFonts w:asciiTheme="minorHAnsi" w:hAnsiTheme="minorHAnsi"/>
          <w:b w:val="0"/>
          <w:i/>
          <w:sz w:val="20"/>
          <w:szCs w:val="20"/>
        </w:rPr>
        <w:t>J. Phys. Chem. C,</w:t>
      </w:r>
      <w:r w:rsidRPr="000D5CE0">
        <w:rPr>
          <w:rFonts w:asciiTheme="minorHAnsi" w:hAnsiTheme="minorHAnsi"/>
          <w:b w:val="0"/>
          <w:sz w:val="20"/>
          <w:szCs w:val="20"/>
        </w:rPr>
        <w:t xml:space="preserve"> </w:t>
      </w:r>
      <w:r w:rsidRPr="000D5CE0">
        <w:rPr>
          <w:rFonts w:asciiTheme="minorHAnsi" w:hAnsiTheme="minorHAnsi"/>
          <w:b w:val="0"/>
          <w:sz w:val="20"/>
          <w:szCs w:val="20"/>
          <w:u w:val="single"/>
        </w:rPr>
        <w:t>116</w:t>
      </w:r>
      <w:r w:rsidRPr="000D5CE0">
        <w:rPr>
          <w:rFonts w:asciiTheme="minorHAnsi" w:hAnsiTheme="minorHAnsi"/>
          <w:b w:val="0"/>
          <w:sz w:val="20"/>
          <w:szCs w:val="20"/>
        </w:rPr>
        <w:t xml:space="preserve">, 4189-4200 (2012) </w:t>
      </w:r>
    </w:p>
    <w:p w:rsidR="000D5CE0" w:rsidRPr="000D5CE0" w:rsidRDefault="000D5CE0" w:rsidP="000D5CE0">
      <w:pPr>
        <w:numPr>
          <w:ilvl w:val="0"/>
          <w:numId w:val="2"/>
        </w:numPr>
        <w:tabs>
          <w:tab w:val="left" w:pos="0"/>
          <w:tab w:val="left" w:pos="360"/>
          <w:tab w:val="left" w:pos="7830"/>
        </w:tabs>
        <w:suppressAutoHyphens/>
        <w:spacing w:before="120" w:after="0"/>
        <w:ind w:right="113"/>
        <w:jc w:val="both"/>
        <w:rPr>
          <w:rStyle w:val="TDAcknowledgmentsChar"/>
          <w:rFonts w:asciiTheme="minorHAnsi" w:eastAsia="MS Mincho" w:hAnsiTheme="minorHAnsi" w:cs="Arial"/>
          <w:sz w:val="20"/>
          <w:szCs w:val="20"/>
          <w:lang w:eastAsia="ja-JP"/>
        </w:rPr>
      </w:pPr>
      <w:r w:rsidRPr="000D5CE0">
        <w:rPr>
          <w:sz w:val="20"/>
          <w:szCs w:val="20"/>
          <w:lang w:val="en-US"/>
        </w:rPr>
        <w:t>P. Pienpinijtham,</w:t>
      </w:r>
      <w:r w:rsidRPr="000D5CE0">
        <w:rPr>
          <w:sz w:val="20"/>
          <w:szCs w:val="20"/>
          <w:vertAlign w:val="superscript"/>
          <w:lang w:val="en-US"/>
        </w:rPr>
        <w:t xml:space="preserve"> </w:t>
      </w:r>
      <w:r w:rsidRPr="000D5CE0">
        <w:rPr>
          <w:b/>
          <w:sz w:val="20"/>
          <w:szCs w:val="20"/>
          <w:lang w:val="en-US"/>
        </w:rPr>
        <w:t>E. Proniewicz</w:t>
      </w:r>
      <w:r w:rsidRPr="000D5CE0">
        <w:rPr>
          <w:sz w:val="20"/>
          <w:szCs w:val="20"/>
          <w:lang w:val="en-US"/>
        </w:rPr>
        <w:t>, Y. Kim, Y. Ozaki, John R. Lombardi,</w:t>
      </w:r>
      <w:r w:rsidRPr="000D5CE0">
        <w:rPr>
          <w:sz w:val="20"/>
          <w:szCs w:val="20"/>
          <w:vertAlign w:val="superscript"/>
          <w:lang w:val="en-US"/>
        </w:rPr>
        <w:t xml:space="preserve"> </w:t>
      </w:r>
      <w:r w:rsidRPr="000D5CE0">
        <w:rPr>
          <w:sz w:val="20"/>
          <w:szCs w:val="20"/>
          <w:lang w:val="en-US"/>
        </w:rPr>
        <w:t xml:space="preserve">L.M. Proniewicz, „Molecular Orientation of Neurotensin and Its Single-Site Mutants on Colloidal Silver Surface: SERS Studies”, </w:t>
      </w:r>
      <w:r w:rsidRPr="000D5CE0">
        <w:rPr>
          <w:i/>
          <w:iCs/>
          <w:sz w:val="20"/>
          <w:szCs w:val="20"/>
          <w:lang w:val="en-US"/>
        </w:rPr>
        <w:t xml:space="preserve">J. Phys. </w:t>
      </w:r>
      <w:r w:rsidRPr="000D5CE0">
        <w:rPr>
          <w:i/>
          <w:iCs/>
          <w:sz w:val="20"/>
          <w:szCs w:val="20"/>
        </w:rPr>
        <w:t>Chem. C</w:t>
      </w:r>
      <w:r w:rsidRPr="000D5CE0">
        <w:rPr>
          <w:sz w:val="20"/>
          <w:szCs w:val="20"/>
        </w:rPr>
        <w:t xml:space="preserve">, </w:t>
      </w:r>
      <w:r w:rsidRPr="000D5CE0">
        <w:rPr>
          <w:sz w:val="20"/>
          <w:szCs w:val="20"/>
          <w:u w:val="single"/>
        </w:rPr>
        <w:t>116</w:t>
      </w:r>
      <w:r w:rsidRPr="000D5CE0">
        <w:rPr>
          <w:sz w:val="20"/>
          <w:szCs w:val="20"/>
        </w:rPr>
        <w:t xml:space="preserve">, 16561-16572 (2012) </w:t>
      </w:r>
    </w:p>
    <w:p w:rsidR="000D5CE0" w:rsidRPr="000D5CE0" w:rsidRDefault="000D5CE0" w:rsidP="000D5CE0">
      <w:pPr>
        <w:pStyle w:val="02PaperAuthors"/>
        <w:numPr>
          <w:ilvl w:val="0"/>
          <w:numId w:val="2"/>
        </w:numPr>
        <w:tabs>
          <w:tab w:val="left" w:pos="0"/>
          <w:tab w:val="left" w:pos="360"/>
          <w:tab w:val="left" w:pos="7830"/>
        </w:tabs>
        <w:spacing w:before="120" w:line="276" w:lineRule="auto"/>
        <w:ind w:right="113"/>
        <w:jc w:val="both"/>
        <w:rPr>
          <w:rFonts w:asciiTheme="minorHAnsi" w:eastAsia="MS Mincho" w:hAnsiTheme="minorHAnsi"/>
          <w:b w:val="0"/>
          <w:sz w:val="20"/>
          <w:szCs w:val="20"/>
          <w:lang w:val="en-US" w:eastAsia="ja-JP"/>
        </w:rPr>
      </w:pPr>
      <w:r w:rsidRPr="000D5CE0">
        <w:rPr>
          <w:rFonts w:asciiTheme="minorHAnsi" w:hAnsiTheme="minorHAnsi"/>
          <w:b w:val="0"/>
          <w:sz w:val="20"/>
          <w:szCs w:val="20"/>
        </w:rPr>
        <w:t xml:space="preserve">I. Ignatjev, </w:t>
      </w:r>
      <w:r w:rsidRPr="000D5CE0">
        <w:rPr>
          <w:rFonts w:asciiTheme="minorHAnsi" w:hAnsiTheme="minorHAnsi"/>
          <w:sz w:val="20"/>
          <w:szCs w:val="20"/>
        </w:rPr>
        <w:t>E. Proniewicz</w:t>
      </w:r>
      <w:r w:rsidRPr="000D5CE0">
        <w:rPr>
          <w:rFonts w:asciiTheme="minorHAnsi" w:hAnsiTheme="minorHAnsi"/>
          <w:b w:val="0"/>
          <w:sz w:val="20"/>
          <w:szCs w:val="20"/>
        </w:rPr>
        <w:t>, L.M. Proniewicz,</w:t>
      </w:r>
      <w:r w:rsidRPr="000D5CE0">
        <w:rPr>
          <w:rFonts w:asciiTheme="minorHAnsi" w:hAnsiTheme="minorHAnsi"/>
          <w:b w:val="0"/>
          <w:sz w:val="20"/>
          <w:szCs w:val="20"/>
          <w:vertAlign w:val="superscript"/>
        </w:rPr>
        <w:t xml:space="preserve"> </w:t>
      </w:r>
      <w:r w:rsidRPr="000D5CE0">
        <w:rPr>
          <w:rFonts w:asciiTheme="minorHAnsi" w:hAnsiTheme="minorHAnsi"/>
          <w:b w:val="0"/>
          <w:sz w:val="20"/>
          <w:szCs w:val="20"/>
        </w:rPr>
        <w:t xml:space="preserve">G.Niaura, „Effect of Potential on Temperature-Dependent SERS Spectra of Neuromedin B on Cu Electrode”, </w:t>
      </w:r>
      <w:r w:rsidRPr="000D5CE0">
        <w:rPr>
          <w:rFonts w:asciiTheme="minorHAnsi" w:hAnsiTheme="minorHAnsi"/>
          <w:b w:val="0"/>
          <w:i/>
          <w:iCs/>
          <w:sz w:val="20"/>
          <w:szCs w:val="20"/>
        </w:rPr>
        <w:t>Phys. Chem. Chem. Phys</w:t>
      </w:r>
      <w:r w:rsidRPr="000D5CE0">
        <w:rPr>
          <w:rFonts w:asciiTheme="minorHAnsi" w:hAnsiTheme="minorHAnsi"/>
          <w:b w:val="0"/>
          <w:sz w:val="20"/>
          <w:szCs w:val="20"/>
        </w:rPr>
        <w:t xml:space="preserve">., </w:t>
      </w:r>
      <w:r w:rsidRPr="000D5CE0">
        <w:rPr>
          <w:rFonts w:asciiTheme="minorHAnsi" w:hAnsiTheme="minorHAnsi"/>
          <w:b w:val="0"/>
          <w:sz w:val="20"/>
          <w:szCs w:val="20"/>
          <w:u w:val="single"/>
        </w:rPr>
        <w:t>15</w:t>
      </w:r>
      <w:r w:rsidRPr="000D5CE0">
        <w:rPr>
          <w:rFonts w:asciiTheme="minorHAnsi" w:hAnsiTheme="minorHAnsi"/>
          <w:b w:val="0"/>
          <w:sz w:val="20"/>
          <w:szCs w:val="20"/>
        </w:rPr>
        <w:t>, 807-815 (2013)</w:t>
      </w:r>
    </w:p>
    <w:p w:rsidR="000D5CE0" w:rsidRPr="000D5CE0" w:rsidRDefault="000D5CE0" w:rsidP="000D5CE0">
      <w:pPr>
        <w:pStyle w:val="02PaperAuthors"/>
        <w:numPr>
          <w:ilvl w:val="0"/>
          <w:numId w:val="2"/>
        </w:numPr>
        <w:tabs>
          <w:tab w:val="left" w:pos="0"/>
          <w:tab w:val="left" w:pos="360"/>
          <w:tab w:val="left" w:pos="7830"/>
        </w:tabs>
        <w:spacing w:before="120" w:line="276" w:lineRule="auto"/>
        <w:ind w:right="113"/>
        <w:jc w:val="both"/>
        <w:rPr>
          <w:rFonts w:asciiTheme="minorHAnsi" w:eastAsia="MS Mincho" w:hAnsiTheme="minorHAnsi"/>
          <w:b w:val="0"/>
          <w:sz w:val="20"/>
          <w:szCs w:val="20"/>
          <w:lang w:val="en-US" w:eastAsia="ja-JP"/>
        </w:rPr>
      </w:pPr>
      <w:r w:rsidRPr="000D5CE0">
        <w:rPr>
          <w:rFonts w:asciiTheme="minorHAnsi" w:hAnsiTheme="minorHAnsi"/>
          <w:sz w:val="20"/>
          <w:szCs w:val="20"/>
          <w:lang w:val="en-US"/>
        </w:rPr>
        <w:t>E. Proniewicz,</w:t>
      </w:r>
      <w:r w:rsidRPr="000D5CE0">
        <w:rPr>
          <w:rFonts w:asciiTheme="minorHAnsi" w:hAnsiTheme="minorHAnsi"/>
          <w:bCs/>
          <w:sz w:val="20"/>
          <w:szCs w:val="20"/>
          <w:vertAlign w:val="superscript"/>
          <w:lang w:val="en-US"/>
        </w:rPr>
        <w:t xml:space="preserve"> 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>D. Skołuba, A. Kudelski, D. Sobolewski, Y.</w:t>
      </w:r>
      <w:r w:rsidRPr="000D5CE0">
        <w:rPr>
          <w:rFonts w:asciiTheme="minorHAnsi" w:hAnsiTheme="minorHAnsi"/>
          <w:b w:val="0"/>
          <w:bCs/>
          <w:sz w:val="20"/>
          <w:szCs w:val="20"/>
          <w:lang w:val="en-US"/>
        </w:rPr>
        <w:t xml:space="preserve"> Kim, 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>A. Prahl, L. M. Proniewicz, „</w:t>
      </w:r>
      <w:r w:rsidRPr="000D5CE0">
        <w:rPr>
          <w:rFonts w:asciiTheme="minorHAnsi" w:hAnsiTheme="minorHAnsi"/>
          <w:b w:val="0"/>
          <w:sz w:val="20"/>
          <w:szCs w:val="20"/>
        </w:rPr>
        <w:t>B</w:t>
      </w:r>
      <w:r w:rsidRPr="000D5CE0">
        <w:rPr>
          <w:rFonts w:asciiTheme="minorHAnsi" w:hAnsiTheme="minorHAnsi"/>
          <w:b w:val="0"/>
          <w:sz w:val="20"/>
          <w:szCs w:val="20"/>
          <w:vertAlign w:val="subscript"/>
        </w:rPr>
        <w:t>2</w:t>
      </w:r>
      <w:r w:rsidRPr="000D5CE0">
        <w:rPr>
          <w:rFonts w:asciiTheme="minorHAnsi" w:hAnsiTheme="minorHAnsi"/>
          <w:b w:val="0"/>
          <w:sz w:val="20"/>
          <w:szCs w:val="20"/>
        </w:rPr>
        <w:t xml:space="preserve"> Bradykinin Receptor Antagonists: Adsorption Mechanism onto Electrochemically Roughened Ag Substrate”, </w:t>
      </w:r>
      <w:r w:rsidRPr="000D5CE0">
        <w:rPr>
          <w:rFonts w:asciiTheme="minorHAnsi" w:hAnsiTheme="minorHAnsi"/>
          <w:b w:val="0"/>
          <w:i/>
          <w:iCs/>
          <w:sz w:val="20"/>
          <w:szCs w:val="20"/>
          <w:lang w:val="en-US"/>
        </w:rPr>
        <w:t>J. Raman Spectrosc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>.,</w:t>
      </w:r>
      <w:r w:rsidRPr="000D5CE0">
        <w:rPr>
          <w:rFonts w:asciiTheme="minorHAnsi" w:hAnsiTheme="minorHAnsi"/>
          <w:b w:val="0"/>
          <w:sz w:val="20"/>
          <w:szCs w:val="20"/>
          <w:u w:val="single"/>
          <w:lang w:val="en-US"/>
        </w:rPr>
        <w:t xml:space="preserve"> 44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 xml:space="preserve">, 205-211 </w:t>
      </w:r>
      <w:r w:rsidRPr="000D5CE0">
        <w:rPr>
          <w:rStyle w:val="TDAcknowledgmentsChar"/>
          <w:rFonts w:asciiTheme="minorHAnsi" w:hAnsiTheme="minorHAnsi"/>
          <w:b w:val="0"/>
          <w:sz w:val="20"/>
          <w:szCs w:val="20"/>
        </w:rPr>
        <w:t>(2012)</w:t>
      </w:r>
    </w:p>
    <w:p w:rsidR="000D5CE0" w:rsidRPr="000D5CE0" w:rsidRDefault="000D5CE0" w:rsidP="000D5CE0">
      <w:pPr>
        <w:pStyle w:val="02PaperAuthors"/>
        <w:numPr>
          <w:ilvl w:val="0"/>
          <w:numId w:val="2"/>
        </w:numPr>
        <w:tabs>
          <w:tab w:val="left" w:pos="0"/>
          <w:tab w:val="left" w:pos="360"/>
          <w:tab w:val="left" w:pos="7830"/>
        </w:tabs>
        <w:spacing w:before="120" w:line="276" w:lineRule="auto"/>
        <w:ind w:right="113"/>
        <w:jc w:val="both"/>
        <w:rPr>
          <w:rFonts w:asciiTheme="minorHAnsi" w:eastAsia="MS Mincho" w:hAnsiTheme="minorHAnsi" w:cs="Arial"/>
          <w:b w:val="0"/>
          <w:bCs/>
          <w:sz w:val="20"/>
          <w:szCs w:val="20"/>
          <w:lang w:val="en-US" w:eastAsia="ja-JP"/>
        </w:rPr>
      </w:pPr>
      <w:r w:rsidRPr="000D5CE0">
        <w:rPr>
          <w:rFonts w:asciiTheme="minorHAnsi" w:hAnsiTheme="minorHAnsi" w:cs="Arial"/>
          <w:sz w:val="20"/>
          <w:szCs w:val="20"/>
          <w:lang w:val="en-US"/>
        </w:rPr>
        <w:t>E. Proniewicz</w:t>
      </w:r>
      <w:r w:rsidRPr="000D5CE0">
        <w:rPr>
          <w:rFonts w:asciiTheme="minorHAnsi" w:hAnsiTheme="minorHAnsi" w:cs="Arial"/>
          <w:b w:val="0"/>
          <w:sz w:val="20"/>
          <w:szCs w:val="20"/>
          <w:lang w:val="en-US"/>
        </w:rPr>
        <w:t>,</w:t>
      </w:r>
      <w:r w:rsidRPr="000D5CE0">
        <w:rPr>
          <w:rFonts w:asciiTheme="minorHAnsi" w:hAnsiTheme="minorHAnsi" w:cs="Arial"/>
          <w:b w:val="0"/>
          <w:bCs/>
          <w:sz w:val="20"/>
          <w:szCs w:val="20"/>
          <w:lang w:val="en-US"/>
        </w:rPr>
        <w:t xml:space="preserve"> Y. Ozaki, </w:t>
      </w:r>
      <w:r w:rsidRPr="000D5CE0">
        <w:rPr>
          <w:rFonts w:asciiTheme="minorHAnsi" w:hAnsiTheme="minorHAnsi" w:cs="Arial"/>
          <w:b w:val="0"/>
          <w:sz w:val="20"/>
          <w:szCs w:val="20"/>
          <w:lang w:val="en-US"/>
        </w:rPr>
        <w:t>Y. Kim</w:t>
      </w:r>
      <w:r w:rsidRPr="000D5CE0">
        <w:rPr>
          <w:rFonts w:asciiTheme="minorHAnsi" w:hAnsiTheme="minorHAnsi" w:cs="Arial"/>
          <w:b w:val="0"/>
          <w:bCs/>
          <w:sz w:val="20"/>
          <w:szCs w:val="20"/>
          <w:lang w:val="en-US"/>
        </w:rPr>
        <w:t>, L.M. Proniewicz</w:t>
      </w:r>
      <w:r w:rsidRPr="000D5CE0">
        <w:rPr>
          <w:rFonts w:asciiTheme="minorHAnsi" w:eastAsia="MS Mincho" w:hAnsiTheme="minorHAnsi" w:cs="Arial"/>
          <w:b w:val="0"/>
          <w:sz w:val="20"/>
          <w:szCs w:val="20"/>
          <w:lang w:val="en-US" w:eastAsia="ja-JP"/>
        </w:rPr>
        <w:t xml:space="preserve">, </w:t>
      </w:r>
      <w:r w:rsidRPr="000D5CE0">
        <w:rPr>
          <w:rFonts w:asciiTheme="minorHAnsi" w:hAnsiTheme="minorHAnsi" w:cs="Arial"/>
          <w:b w:val="0"/>
          <w:sz w:val="20"/>
          <w:szCs w:val="20"/>
        </w:rPr>
        <w:t xml:space="preserve">“Adsorption Mode of Neurotensin Family Peptides Adsorbed onto a Colloidal Silver Surface: SERS Studies”, </w:t>
      </w:r>
      <w:r w:rsidRPr="000D5CE0">
        <w:rPr>
          <w:rFonts w:asciiTheme="minorHAnsi" w:hAnsiTheme="minorHAnsi" w:cs="Arial"/>
          <w:b w:val="0"/>
          <w:i/>
          <w:iCs/>
          <w:sz w:val="20"/>
          <w:szCs w:val="20"/>
          <w:lang w:val="en-US"/>
        </w:rPr>
        <w:t xml:space="preserve">J. Raman </w:t>
      </w:r>
      <w:r w:rsidRPr="000D5CE0">
        <w:rPr>
          <w:rFonts w:asciiTheme="minorHAnsi" w:hAnsiTheme="minorHAnsi"/>
          <w:b w:val="0"/>
          <w:i/>
          <w:iCs/>
          <w:sz w:val="20"/>
          <w:szCs w:val="20"/>
          <w:lang w:val="en-US"/>
        </w:rPr>
        <w:t>Spectrosc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 xml:space="preserve">., </w:t>
      </w:r>
      <w:r w:rsidRPr="000D5CE0">
        <w:rPr>
          <w:rFonts w:asciiTheme="minorHAnsi" w:hAnsiTheme="minorHAnsi"/>
          <w:b w:val="0"/>
          <w:sz w:val="20"/>
          <w:szCs w:val="20"/>
          <w:u w:val="single"/>
        </w:rPr>
        <w:t>44</w:t>
      </w:r>
      <w:r w:rsidRPr="000D5CE0">
        <w:rPr>
          <w:rFonts w:asciiTheme="minorHAnsi" w:hAnsiTheme="minorHAnsi"/>
          <w:b w:val="0"/>
          <w:sz w:val="20"/>
          <w:szCs w:val="20"/>
        </w:rPr>
        <w:t>, 355-361 (2013)</w:t>
      </w:r>
      <w:r w:rsidRPr="000D5CE0">
        <w:rPr>
          <w:rFonts w:asciiTheme="minorHAnsi" w:hAnsiTheme="minorHAnsi"/>
          <w:sz w:val="20"/>
          <w:szCs w:val="20"/>
        </w:rPr>
        <w:t xml:space="preserve"> </w:t>
      </w:r>
    </w:p>
    <w:p w:rsidR="000D5CE0" w:rsidRPr="000D5CE0" w:rsidRDefault="000D5CE0" w:rsidP="000D5CE0">
      <w:pPr>
        <w:pStyle w:val="02PaperAuthors"/>
        <w:numPr>
          <w:ilvl w:val="0"/>
          <w:numId w:val="2"/>
        </w:numPr>
        <w:tabs>
          <w:tab w:val="left" w:pos="0"/>
          <w:tab w:val="left" w:pos="360"/>
          <w:tab w:val="left" w:pos="7830"/>
        </w:tabs>
        <w:spacing w:before="120" w:line="276" w:lineRule="auto"/>
        <w:ind w:right="113"/>
        <w:jc w:val="both"/>
        <w:rPr>
          <w:rFonts w:asciiTheme="minorHAnsi" w:eastAsia="MS Mincho" w:hAnsiTheme="minorHAnsi" w:cs="Arial"/>
          <w:b w:val="0"/>
          <w:sz w:val="20"/>
          <w:szCs w:val="20"/>
          <w:lang w:val="en-US" w:eastAsia="ja-JP"/>
        </w:rPr>
      </w:pPr>
      <w:r w:rsidRPr="000D5CE0">
        <w:rPr>
          <w:rStyle w:val="Tytuksiki"/>
          <w:rFonts w:asciiTheme="minorHAnsi" w:hAnsiTheme="minorHAnsi"/>
          <w:b/>
          <w:smallCaps w:val="0"/>
          <w:sz w:val="20"/>
          <w:szCs w:val="20"/>
        </w:rPr>
        <w:t xml:space="preserve">E. Proniewicz, </w:t>
      </w:r>
      <w:r w:rsidRPr="000D5CE0">
        <w:rPr>
          <w:rStyle w:val="Tytuksiki"/>
          <w:rFonts w:asciiTheme="minorHAnsi" w:hAnsiTheme="minorHAnsi"/>
          <w:smallCaps w:val="0"/>
          <w:sz w:val="20"/>
          <w:szCs w:val="20"/>
        </w:rPr>
        <w:t xml:space="preserve">D. Skołuba, I. Ignatjev, G. Niaura, D. Sobolewski, A. Prahl, L. M. Proniewicz, </w:t>
      </w:r>
      <w:r w:rsidRPr="000D5CE0">
        <w:rPr>
          <w:rFonts w:asciiTheme="minorHAnsi" w:hAnsiTheme="minorHAnsi"/>
          <w:b w:val="0"/>
          <w:sz w:val="20"/>
          <w:szCs w:val="20"/>
        </w:rPr>
        <w:t xml:space="preserve">“Influence of applied potential on bradykinin adsorption onto Ag, Au, and Cu electrodes”, </w:t>
      </w:r>
      <w:r w:rsidRPr="000D5CE0">
        <w:rPr>
          <w:rFonts w:asciiTheme="minorHAnsi" w:hAnsiTheme="minorHAnsi"/>
          <w:b w:val="0"/>
          <w:i/>
          <w:iCs/>
          <w:sz w:val="20"/>
          <w:szCs w:val="20"/>
        </w:rPr>
        <w:t>J. Raman Spectrosc</w:t>
      </w:r>
      <w:r w:rsidRPr="000D5CE0">
        <w:rPr>
          <w:rFonts w:asciiTheme="minorHAnsi" w:hAnsiTheme="minorHAnsi"/>
          <w:b w:val="0"/>
          <w:sz w:val="20"/>
          <w:szCs w:val="20"/>
        </w:rPr>
        <w:t xml:space="preserve">., </w:t>
      </w:r>
      <w:r w:rsidRPr="000D5CE0">
        <w:rPr>
          <w:rFonts w:asciiTheme="minorHAnsi" w:hAnsiTheme="minorHAnsi"/>
          <w:b w:val="0"/>
          <w:sz w:val="20"/>
          <w:szCs w:val="20"/>
          <w:u w:val="single"/>
        </w:rPr>
        <w:t>44</w:t>
      </w:r>
      <w:r w:rsidRPr="000D5CE0">
        <w:rPr>
          <w:rFonts w:asciiTheme="minorHAnsi" w:hAnsiTheme="minorHAnsi"/>
          <w:b w:val="0"/>
          <w:sz w:val="20"/>
          <w:szCs w:val="20"/>
        </w:rPr>
        <w:t>, 655-664 (2013)</w:t>
      </w:r>
    </w:p>
    <w:p w:rsidR="000D5CE0" w:rsidRPr="000D5CE0" w:rsidRDefault="000D5CE0" w:rsidP="000D5CE0">
      <w:pPr>
        <w:numPr>
          <w:ilvl w:val="0"/>
          <w:numId w:val="2"/>
        </w:numPr>
        <w:suppressAutoHyphens/>
        <w:spacing w:before="120" w:after="0"/>
        <w:jc w:val="both"/>
        <w:rPr>
          <w:sz w:val="20"/>
          <w:szCs w:val="20"/>
          <w:lang w:val="en-US"/>
        </w:rPr>
      </w:pPr>
      <w:r w:rsidRPr="000D5CE0">
        <w:rPr>
          <w:b/>
          <w:sz w:val="20"/>
          <w:szCs w:val="20"/>
          <w:lang w:val="en-US"/>
        </w:rPr>
        <w:t>E. Proniewicz</w:t>
      </w:r>
      <w:r w:rsidRPr="000D5CE0">
        <w:rPr>
          <w:sz w:val="20"/>
          <w:szCs w:val="20"/>
          <w:lang w:val="en-US"/>
        </w:rPr>
        <w:t xml:space="preserve">, E. Pięta, </w:t>
      </w:r>
      <w:r w:rsidRPr="000D5CE0">
        <w:rPr>
          <w:sz w:val="20"/>
          <w:szCs w:val="20"/>
          <w:vertAlign w:val="superscript"/>
          <w:lang w:val="en-US"/>
        </w:rPr>
        <w:t xml:space="preserve"> </w:t>
      </w:r>
      <w:r w:rsidRPr="000D5CE0">
        <w:rPr>
          <w:sz w:val="20"/>
          <w:szCs w:val="20"/>
          <w:lang w:val="en-US"/>
        </w:rPr>
        <w:t>A. Kudelski, N. Piergies,</w:t>
      </w:r>
      <w:r w:rsidRPr="000D5CE0">
        <w:rPr>
          <w:sz w:val="20"/>
          <w:szCs w:val="20"/>
          <w:vertAlign w:val="superscript"/>
          <w:lang w:val="en-US"/>
        </w:rPr>
        <w:t xml:space="preserve"> </w:t>
      </w:r>
      <w:r w:rsidRPr="000D5CE0">
        <w:rPr>
          <w:sz w:val="20"/>
          <w:szCs w:val="20"/>
          <w:lang w:val="en-US"/>
        </w:rPr>
        <w:t>D. Skołuba, Y. Kim,</w:t>
      </w:r>
      <w:r w:rsidRPr="000D5CE0">
        <w:rPr>
          <w:iCs/>
          <w:sz w:val="20"/>
          <w:szCs w:val="20"/>
          <w:lang w:val="en-US"/>
        </w:rPr>
        <w:t xml:space="preserve"> </w:t>
      </w:r>
      <w:r w:rsidRPr="000D5CE0">
        <w:rPr>
          <w:sz w:val="20"/>
          <w:szCs w:val="20"/>
          <w:lang w:val="en-US"/>
        </w:rPr>
        <w:t xml:space="preserve">L. M. Proniewicz, ”Vibrational and Theoretical Studies of Structure and Adsorption Mode on Silver Surfaces of m-Nitrophenyl </w:t>
      </w:r>
      <w:r w:rsidRPr="000D5CE0">
        <w:rPr>
          <w:sz w:val="20"/>
          <w:szCs w:val="20"/>
        </w:rPr>
        <w:t>α</w:t>
      </w:r>
      <w:r w:rsidRPr="000D5CE0">
        <w:rPr>
          <w:sz w:val="20"/>
          <w:szCs w:val="20"/>
          <w:lang w:val="en-US"/>
        </w:rPr>
        <w:t xml:space="preserve">-Guanidinomethylphosphonic acid analogues, </w:t>
      </w:r>
      <w:r w:rsidRPr="000D5CE0">
        <w:rPr>
          <w:i/>
          <w:iCs/>
          <w:sz w:val="20"/>
          <w:szCs w:val="20"/>
          <w:lang w:val="en-US"/>
        </w:rPr>
        <w:t xml:space="preserve">J. Phys. </w:t>
      </w:r>
      <w:r w:rsidRPr="000D5CE0">
        <w:rPr>
          <w:i/>
          <w:iCs/>
          <w:sz w:val="20"/>
          <w:szCs w:val="20"/>
        </w:rPr>
        <w:t>Chem. A</w:t>
      </w:r>
      <w:r w:rsidRPr="000D5CE0">
        <w:rPr>
          <w:sz w:val="20"/>
          <w:szCs w:val="20"/>
        </w:rPr>
        <w:t xml:space="preserve">, </w:t>
      </w:r>
      <w:r w:rsidRPr="000D5CE0">
        <w:rPr>
          <w:sz w:val="20"/>
          <w:szCs w:val="20"/>
          <w:u w:val="single"/>
        </w:rPr>
        <w:t>117</w:t>
      </w:r>
      <w:r w:rsidRPr="000D5CE0">
        <w:rPr>
          <w:sz w:val="20"/>
          <w:szCs w:val="20"/>
        </w:rPr>
        <w:t xml:space="preserve">, 4963-4972 (2013) </w:t>
      </w:r>
    </w:p>
    <w:p w:rsidR="000D5CE0" w:rsidRPr="000D5CE0" w:rsidRDefault="000D5CE0" w:rsidP="000D5CE0">
      <w:pPr>
        <w:numPr>
          <w:ilvl w:val="0"/>
          <w:numId w:val="2"/>
        </w:numPr>
        <w:suppressAutoHyphens/>
        <w:spacing w:before="120" w:after="0"/>
        <w:jc w:val="both"/>
        <w:rPr>
          <w:sz w:val="20"/>
          <w:szCs w:val="20"/>
        </w:rPr>
      </w:pPr>
      <w:r w:rsidRPr="000D5CE0">
        <w:rPr>
          <w:sz w:val="20"/>
          <w:szCs w:val="20"/>
          <w:lang w:val="en-US" w:eastAsia="pl-PL"/>
        </w:rPr>
        <w:t xml:space="preserve">N. Piergies, </w:t>
      </w:r>
      <w:r w:rsidRPr="000D5CE0">
        <w:rPr>
          <w:b/>
          <w:sz w:val="20"/>
          <w:szCs w:val="20"/>
          <w:lang w:val="en-US" w:eastAsia="pl-PL"/>
        </w:rPr>
        <w:t>E. Proniewicz</w:t>
      </w:r>
      <w:r w:rsidRPr="000D5CE0">
        <w:rPr>
          <w:sz w:val="20"/>
          <w:szCs w:val="20"/>
          <w:lang w:val="en-US" w:eastAsia="pl-PL"/>
        </w:rPr>
        <w:t>, Y. Ozaki, Y. Kim</w:t>
      </w:r>
      <w:r w:rsidRPr="000D5CE0">
        <w:rPr>
          <w:sz w:val="20"/>
          <w:szCs w:val="20"/>
          <w:lang w:val="en-US"/>
        </w:rPr>
        <w:t xml:space="preserve">, A. Sporzyński, L. M. Proniewicz, “Influence of the substituent position on the adsorption mechanism of phenylboronic acids: Infrared, Raman, and surface-enhanced Raman spectroscopy studies”, </w:t>
      </w:r>
      <w:r w:rsidRPr="000D5CE0">
        <w:rPr>
          <w:i/>
          <w:sz w:val="20"/>
          <w:szCs w:val="20"/>
          <w:lang w:val="en-US"/>
        </w:rPr>
        <w:t xml:space="preserve">J. Phys. </w:t>
      </w:r>
      <w:r w:rsidRPr="000D5CE0">
        <w:rPr>
          <w:i/>
          <w:sz w:val="20"/>
          <w:szCs w:val="20"/>
        </w:rPr>
        <w:t>Chem. A</w:t>
      </w:r>
      <w:r w:rsidRPr="000D5CE0">
        <w:rPr>
          <w:sz w:val="20"/>
          <w:szCs w:val="20"/>
        </w:rPr>
        <w:t xml:space="preserve">, </w:t>
      </w:r>
      <w:r w:rsidRPr="000D5CE0">
        <w:rPr>
          <w:sz w:val="20"/>
          <w:szCs w:val="20"/>
          <w:u w:val="single"/>
        </w:rPr>
        <w:t>117</w:t>
      </w:r>
      <w:r w:rsidRPr="000D5CE0">
        <w:rPr>
          <w:sz w:val="20"/>
          <w:szCs w:val="20"/>
        </w:rPr>
        <w:t xml:space="preserve">, </w:t>
      </w:r>
      <w:r w:rsidRPr="000D5CE0">
        <w:rPr>
          <w:color w:val="000000"/>
          <w:sz w:val="20"/>
          <w:szCs w:val="20"/>
        </w:rPr>
        <w:t>5693–5705</w:t>
      </w:r>
      <w:r w:rsidRPr="000D5CE0">
        <w:rPr>
          <w:sz w:val="20"/>
          <w:szCs w:val="20"/>
        </w:rPr>
        <w:t xml:space="preserve"> (2013)</w:t>
      </w:r>
    </w:p>
    <w:p w:rsidR="000D5CE0" w:rsidRPr="000D5CE0" w:rsidRDefault="000D5CE0" w:rsidP="000D5CE0">
      <w:pPr>
        <w:pStyle w:val="02PaperAuthors"/>
        <w:numPr>
          <w:ilvl w:val="0"/>
          <w:numId w:val="2"/>
        </w:numPr>
        <w:tabs>
          <w:tab w:val="left" w:pos="0"/>
          <w:tab w:val="left" w:pos="360"/>
          <w:tab w:val="left" w:pos="7830"/>
        </w:tabs>
        <w:spacing w:before="120" w:line="276" w:lineRule="auto"/>
        <w:ind w:right="113"/>
        <w:jc w:val="both"/>
        <w:rPr>
          <w:rFonts w:asciiTheme="minorHAnsi" w:eastAsia="MS Mincho" w:hAnsiTheme="minorHAnsi" w:cs="Arial"/>
          <w:b w:val="0"/>
          <w:sz w:val="20"/>
          <w:szCs w:val="20"/>
          <w:lang w:val="en-US" w:eastAsia="ja-JP"/>
        </w:rPr>
      </w:pPr>
      <w:r w:rsidRPr="000D5CE0">
        <w:rPr>
          <w:rFonts w:asciiTheme="minorHAnsi" w:hAnsiTheme="minorHAnsi"/>
          <w:sz w:val="20"/>
          <w:szCs w:val="20"/>
          <w:lang w:val="en-US"/>
        </w:rPr>
        <w:t>E. Proniewicz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>,</w:t>
      </w:r>
      <w:r w:rsidRPr="000D5CE0">
        <w:rPr>
          <w:rFonts w:asciiTheme="minorHAnsi" w:hAnsiTheme="minorHAnsi"/>
          <w:b w:val="0"/>
          <w:bCs/>
          <w:sz w:val="20"/>
          <w:szCs w:val="20"/>
          <w:vertAlign w:val="superscript"/>
          <w:lang w:val="en-US"/>
        </w:rPr>
        <w:t xml:space="preserve"> 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>I. Ignatjev,</w:t>
      </w:r>
      <w:r w:rsidRPr="000D5CE0">
        <w:rPr>
          <w:rFonts w:asciiTheme="minorHAnsi" w:hAnsiTheme="minorHAnsi"/>
          <w:b w:val="0"/>
          <w:bCs/>
          <w:sz w:val="20"/>
          <w:szCs w:val="20"/>
          <w:lang w:val="en-US"/>
        </w:rPr>
        <w:t xml:space="preserve"> G. Niaura,</w:t>
      </w:r>
      <w:r w:rsidRPr="000D5CE0">
        <w:rPr>
          <w:rFonts w:asciiTheme="minorHAnsi" w:hAnsiTheme="minorHAnsi"/>
          <w:b w:val="0"/>
          <w:bCs/>
          <w:sz w:val="20"/>
          <w:szCs w:val="20"/>
          <w:vertAlign w:val="superscript"/>
          <w:lang w:val="en-US"/>
        </w:rPr>
        <w:t xml:space="preserve"> 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>D. Sobolewski, A. Prahl,</w:t>
      </w:r>
      <w:r w:rsidRPr="000D5CE0">
        <w:rPr>
          <w:rFonts w:asciiTheme="minorHAnsi" w:hAnsiTheme="minorHAnsi"/>
          <w:b w:val="0"/>
          <w:sz w:val="20"/>
          <w:szCs w:val="20"/>
          <w:vertAlign w:val="superscript"/>
          <w:lang w:val="en-US"/>
        </w:rPr>
        <w:t xml:space="preserve"> </w:t>
      </w:r>
      <w:r w:rsidRPr="000D5CE0">
        <w:rPr>
          <w:rFonts w:asciiTheme="minorHAnsi" w:hAnsiTheme="minorHAnsi"/>
          <w:b w:val="0"/>
          <w:bCs/>
          <w:sz w:val="20"/>
          <w:szCs w:val="20"/>
          <w:lang w:val="en-US"/>
        </w:rPr>
        <w:t>L. M. Proniewicz, „</w:t>
      </w:r>
      <w:r w:rsidRPr="000D5CE0">
        <w:rPr>
          <w:rFonts w:asciiTheme="minorHAnsi" w:hAnsiTheme="minorHAnsi"/>
          <w:b w:val="0"/>
          <w:sz w:val="20"/>
          <w:szCs w:val="20"/>
        </w:rPr>
        <w:t>Role of Phe-D</w:t>
      </w:r>
      <w:r w:rsidRPr="000D5CE0">
        <w:rPr>
          <w:rFonts w:asciiTheme="minorHAnsi" w:hAnsiTheme="minorHAnsi"/>
          <w:b w:val="0"/>
          <w:sz w:val="20"/>
          <w:szCs w:val="20"/>
          <w:vertAlign w:val="subscript"/>
        </w:rPr>
        <w:t>5</w:t>
      </w:r>
      <w:r w:rsidRPr="000D5CE0">
        <w:rPr>
          <w:rFonts w:asciiTheme="minorHAnsi" w:hAnsiTheme="minorHAnsi"/>
          <w:b w:val="0"/>
          <w:sz w:val="20"/>
          <w:szCs w:val="20"/>
        </w:rPr>
        <w:t xml:space="preserve"> isotopically labeled analogues of bradykinin on elucidation of its adsorption mode on Ag, Au, and Cu </w:t>
      </w:r>
      <w:r w:rsidRPr="000D5CE0">
        <w:rPr>
          <w:rFonts w:asciiTheme="minorHAnsi" w:hAnsiTheme="minorHAnsi"/>
          <w:b w:val="0"/>
          <w:sz w:val="20"/>
          <w:szCs w:val="20"/>
        </w:rPr>
        <w:lastRenderedPageBreak/>
        <w:t>electrodes. Surface enhanced Raman spectroscopy studies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 xml:space="preserve">”, </w:t>
      </w:r>
      <w:r w:rsidRPr="000D5CE0">
        <w:rPr>
          <w:rFonts w:asciiTheme="minorHAnsi" w:hAnsiTheme="minorHAnsi"/>
          <w:b w:val="0"/>
          <w:i/>
          <w:iCs/>
          <w:sz w:val="20"/>
          <w:szCs w:val="20"/>
          <w:lang w:val="en-US"/>
        </w:rPr>
        <w:t>J. Raman Spectrosc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 xml:space="preserve">, </w:t>
      </w:r>
      <w:r w:rsidRPr="000D5CE0">
        <w:rPr>
          <w:rFonts w:asciiTheme="minorHAnsi" w:hAnsiTheme="minorHAnsi" w:cs="Arial"/>
          <w:b w:val="0"/>
          <w:sz w:val="20"/>
          <w:szCs w:val="20"/>
          <w:lang w:val="en-US"/>
        </w:rPr>
        <w:t xml:space="preserve">44, </w:t>
      </w:r>
      <w:r w:rsidRPr="000D5CE0">
        <w:rPr>
          <w:rFonts w:asciiTheme="minorHAnsi" w:hAnsiTheme="minorHAnsi" w:cs="Arial"/>
          <w:b w:val="0"/>
          <w:sz w:val="20"/>
          <w:szCs w:val="20"/>
        </w:rPr>
        <w:t>1096–1104</w:t>
      </w:r>
      <w:r w:rsidRPr="000D5CE0">
        <w:rPr>
          <w:rFonts w:asciiTheme="minorHAnsi" w:hAnsiTheme="minorHAnsi" w:cs="Arial"/>
          <w:b w:val="0"/>
          <w:sz w:val="20"/>
          <w:szCs w:val="20"/>
          <w:lang w:val="en-US"/>
        </w:rPr>
        <w:t xml:space="preserve"> (2013)</w:t>
      </w:r>
      <w:r w:rsidRPr="000D5CE0">
        <w:rPr>
          <w:rFonts w:asciiTheme="minorHAnsi" w:hAnsiTheme="minorHAnsi"/>
          <w:b w:val="0"/>
          <w:sz w:val="20"/>
          <w:szCs w:val="20"/>
          <w:lang w:val="en-US"/>
        </w:rPr>
        <w:t xml:space="preserve"> </w:t>
      </w:r>
    </w:p>
    <w:p w:rsidR="000D5CE0" w:rsidRPr="000D5CE0" w:rsidRDefault="000D5CE0" w:rsidP="000D5CE0">
      <w:pPr>
        <w:pStyle w:val="02PaperAuthors"/>
        <w:numPr>
          <w:ilvl w:val="0"/>
          <w:numId w:val="2"/>
        </w:numPr>
        <w:tabs>
          <w:tab w:val="left" w:pos="0"/>
          <w:tab w:val="left" w:pos="360"/>
          <w:tab w:val="left" w:pos="7830"/>
        </w:tabs>
        <w:spacing w:before="120" w:line="276" w:lineRule="auto"/>
        <w:ind w:right="113"/>
        <w:jc w:val="both"/>
        <w:rPr>
          <w:rFonts w:asciiTheme="minorHAnsi" w:eastAsia="MS Mincho" w:hAnsiTheme="minorHAnsi" w:cs="Arial"/>
          <w:b w:val="0"/>
          <w:sz w:val="20"/>
          <w:szCs w:val="20"/>
          <w:lang w:val="en-US" w:eastAsia="ja-JP"/>
        </w:rPr>
      </w:pPr>
      <w:r w:rsidRPr="000D5CE0">
        <w:rPr>
          <w:rFonts w:asciiTheme="minorHAnsi" w:hAnsiTheme="minorHAnsi"/>
          <w:b w:val="0"/>
          <w:iCs/>
          <w:sz w:val="20"/>
          <w:szCs w:val="20"/>
          <w:lang w:val="en-US"/>
        </w:rPr>
        <w:t xml:space="preserve">E. Pięta, </w:t>
      </w:r>
      <w:r w:rsidRPr="000D5CE0">
        <w:rPr>
          <w:rFonts w:asciiTheme="minorHAnsi" w:hAnsiTheme="minorHAnsi"/>
          <w:iCs/>
          <w:sz w:val="20"/>
          <w:szCs w:val="20"/>
          <w:lang w:val="en-US"/>
        </w:rPr>
        <w:t>E. Proniewicz</w:t>
      </w:r>
      <w:r w:rsidRPr="000D5CE0">
        <w:rPr>
          <w:rFonts w:asciiTheme="minorHAnsi" w:hAnsiTheme="minorHAnsi"/>
          <w:b w:val="0"/>
          <w:iCs/>
          <w:sz w:val="20"/>
          <w:szCs w:val="20"/>
          <w:lang w:val="en-US"/>
        </w:rPr>
        <w:t>,</w:t>
      </w:r>
      <w:r w:rsidRPr="000D5CE0">
        <w:rPr>
          <w:rFonts w:asciiTheme="minorHAnsi" w:hAnsiTheme="minorHAnsi"/>
          <w:b w:val="0"/>
          <w:iCs/>
          <w:sz w:val="20"/>
          <w:szCs w:val="20"/>
          <w:vertAlign w:val="superscript"/>
          <w:lang w:val="en-US"/>
        </w:rPr>
        <w:t xml:space="preserve"> </w:t>
      </w:r>
      <w:r w:rsidRPr="000D5CE0">
        <w:rPr>
          <w:rFonts w:asciiTheme="minorHAnsi" w:hAnsiTheme="minorHAnsi"/>
          <w:b w:val="0"/>
          <w:iCs/>
          <w:sz w:val="20"/>
          <w:szCs w:val="20"/>
          <w:lang w:val="en-US"/>
        </w:rPr>
        <w:t>Y. Kim, L. M. Proniewicz, „</w:t>
      </w:r>
      <w:r w:rsidRPr="000D5CE0">
        <w:rPr>
          <w:rFonts w:asciiTheme="minorHAnsi" w:hAnsiTheme="minorHAnsi"/>
          <w:b w:val="0"/>
          <w:iCs/>
          <w:sz w:val="20"/>
          <w:szCs w:val="20"/>
        </w:rPr>
        <w:t>Vibrational characterization and adsorption mode on SERS-active surfaces of guanidino-(bromophenyl)methylphosphonic acid”</w:t>
      </w:r>
      <w:r w:rsidRPr="000D5CE0">
        <w:rPr>
          <w:rFonts w:asciiTheme="minorHAnsi" w:hAnsiTheme="minorHAnsi"/>
          <w:b w:val="0"/>
          <w:sz w:val="20"/>
          <w:szCs w:val="20"/>
        </w:rPr>
        <w:t xml:space="preserve">, </w:t>
      </w:r>
      <w:r w:rsidRPr="000D5CE0">
        <w:rPr>
          <w:rFonts w:asciiTheme="minorHAnsi" w:hAnsiTheme="minorHAnsi"/>
          <w:b w:val="0"/>
          <w:i/>
          <w:sz w:val="20"/>
          <w:szCs w:val="20"/>
        </w:rPr>
        <w:t>Spectrochim. Acta A</w:t>
      </w:r>
      <w:r w:rsidRPr="000D5CE0">
        <w:rPr>
          <w:rFonts w:asciiTheme="minorHAnsi" w:hAnsiTheme="minorHAnsi"/>
          <w:b w:val="0"/>
          <w:sz w:val="20"/>
          <w:szCs w:val="20"/>
        </w:rPr>
        <w:t>, 121, 121-128 (2014)</w:t>
      </w:r>
    </w:p>
    <w:p w:rsidR="000F288A" w:rsidRDefault="000F288A"/>
    <w:p w:rsidR="000F288A" w:rsidRDefault="000F288A">
      <w:r w:rsidRPr="000F288A">
        <w:rPr>
          <w:b/>
        </w:rPr>
        <w:t>Inne:</w:t>
      </w:r>
      <w:r>
        <w:t xml:space="preserve"> </w:t>
      </w:r>
      <w:r w:rsidR="000B7F79">
        <w:t>Członek Prezydium Polskiego Towarzystwa Chemicznego, sekcja małopolska</w:t>
      </w:r>
    </w:p>
    <w:p w:rsidR="000F288A" w:rsidRDefault="000F288A"/>
    <w:sectPr w:rsidR="000F288A" w:rsidSect="0095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2F02"/>
    <w:multiLevelType w:val="hybridMultilevel"/>
    <w:tmpl w:val="C7965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73E"/>
    <w:multiLevelType w:val="hybridMultilevel"/>
    <w:tmpl w:val="DE26D1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8A"/>
    <w:rsid w:val="000707B2"/>
    <w:rsid w:val="000B7F79"/>
    <w:rsid w:val="000D5CE0"/>
    <w:rsid w:val="000F288A"/>
    <w:rsid w:val="004B62EA"/>
    <w:rsid w:val="007474B6"/>
    <w:rsid w:val="009573BF"/>
    <w:rsid w:val="00974D4D"/>
    <w:rsid w:val="00C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825E9-6C34-4AE6-A5EF-5565F7C8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B7F79"/>
    <w:rPr>
      <w:color w:val="0000FF" w:themeColor="hyperlink"/>
      <w:u w:val="single"/>
    </w:rPr>
  </w:style>
  <w:style w:type="character" w:customStyle="1" w:styleId="TDAcknowledgmentsChar">
    <w:name w:val="TD_Acknowledgments Char"/>
    <w:basedOn w:val="Domylnaczcionkaakapitu"/>
    <w:link w:val="TDAcknowledgments"/>
    <w:rsid w:val="000D5CE0"/>
    <w:rPr>
      <w:rFonts w:ascii="Times" w:hAnsi="Times"/>
      <w:sz w:val="24"/>
      <w:lang w:val="en-US"/>
    </w:rPr>
  </w:style>
  <w:style w:type="paragraph" w:customStyle="1" w:styleId="02PaperAuthors">
    <w:name w:val="02 Paper Authors"/>
    <w:rsid w:val="000D5CE0"/>
    <w:pPr>
      <w:spacing w:after="0" w:line="240" w:lineRule="exact"/>
    </w:pPr>
    <w:rPr>
      <w:rFonts w:ascii="Times New Roman" w:eastAsia="Times New Roman" w:hAnsi="Times New Roman" w:cs="Times New Roman"/>
      <w:b/>
      <w:noProof/>
      <w:lang w:val="en-GB" w:eastAsia="en-GB"/>
    </w:rPr>
  </w:style>
  <w:style w:type="paragraph" w:customStyle="1" w:styleId="TDAcknowledgments">
    <w:name w:val="TD_Acknowledgments"/>
    <w:basedOn w:val="Normalny"/>
    <w:next w:val="Normalny"/>
    <w:link w:val="TDAcknowledgmentsChar"/>
    <w:rsid w:val="000D5CE0"/>
    <w:pPr>
      <w:spacing w:before="200" w:line="480" w:lineRule="auto"/>
      <w:ind w:firstLine="202"/>
      <w:jc w:val="both"/>
    </w:pPr>
    <w:rPr>
      <w:rFonts w:ascii="Times" w:hAnsi="Times"/>
      <w:sz w:val="24"/>
      <w:lang w:val="en-US"/>
    </w:rPr>
  </w:style>
  <w:style w:type="character" w:styleId="Tytuksiki">
    <w:name w:val="Book Title"/>
    <w:basedOn w:val="Domylnaczcionkaakapitu"/>
    <w:uiPriority w:val="33"/>
    <w:qFormat/>
    <w:rsid w:val="000D5CE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niewi@agh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qlin</dc:creator>
  <cp:keywords/>
  <dc:description/>
  <cp:lastModifiedBy>Edyta P</cp:lastModifiedBy>
  <cp:revision>2</cp:revision>
  <dcterms:created xsi:type="dcterms:W3CDTF">2014-03-04T17:47:00Z</dcterms:created>
  <dcterms:modified xsi:type="dcterms:W3CDTF">2014-03-04T17:47:00Z</dcterms:modified>
</cp:coreProperties>
</file>